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F2B63" w14:textId="7BD66A03" w:rsidR="00967980" w:rsidRDefault="00967980">
      <w:pPr>
        <w:rPr>
          <w:rFonts w:ascii="Arial" w:hAnsi="Arial" w:cs="Arial"/>
          <w:sz w:val="24"/>
          <w:szCs w:val="24"/>
        </w:rPr>
      </w:pPr>
      <w:r>
        <w:rPr>
          <w:rFonts w:ascii="Arial" w:hAnsi="Arial" w:cs="Arial"/>
          <w:sz w:val="24"/>
          <w:szCs w:val="24"/>
        </w:rPr>
        <w:t>Updated by RHA at 10:37 A.M. on 2/18/20 via email request</w:t>
      </w:r>
    </w:p>
    <w:p w14:paraId="12012EEB" w14:textId="77777777" w:rsidR="00967980" w:rsidRDefault="00967980">
      <w:pPr>
        <w:rPr>
          <w:rFonts w:ascii="Arial" w:hAnsi="Arial" w:cs="Arial"/>
          <w:sz w:val="24"/>
          <w:szCs w:val="24"/>
        </w:rPr>
      </w:pPr>
    </w:p>
    <w:p w14:paraId="31FAA854" w14:textId="1D6049F0" w:rsidR="00A02FAB" w:rsidRPr="00A02FAB" w:rsidRDefault="00A02FAB">
      <w:pPr>
        <w:rPr>
          <w:rFonts w:ascii="Arial" w:hAnsi="Arial" w:cs="Arial"/>
          <w:sz w:val="24"/>
          <w:szCs w:val="24"/>
        </w:rPr>
      </w:pPr>
      <w:r w:rsidRPr="00A02FAB">
        <w:rPr>
          <w:rFonts w:ascii="Arial" w:hAnsi="Arial" w:cs="Arial"/>
          <w:sz w:val="24"/>
          <w:szCs w:val="24"/>
        </w:rPr>
        <w:t>By decree of the Residential Housing Association (RHA), pertaining to the Texas A&amp;M University Student Body elections of all student placeholders, let these policies be held adamantly. All candidates who wish to campaign in the residence halls in any way take notice of these guidelines, as violations will result in penalties of various degrees.</w:t>
      </w:r>
    </w:p>
    <w:p w14:paraId="78187295" w14:textId="77777777" w:rsidR="00A02FAB" w:rsidRPr="00A02FAB" w:rsidRDefault="00A02FAB" w:rsidP="00A02FAB">
      <w:pPr>
        <w:spacing w:after="0"/>
        <w:rPr>
          <w:rFonts w:ascii="Arial" w:hAnsi="Arial" w:cs="Arial"/>
          <w:sz w:val="24"/>
          <w:szCs w:val="24"/>
        </w:rPr>
      </w:pPr>
      <w:bookmarkStart w:id="0" w:name="_GoBack"/>
      <w:bookmarkEnd w:id="0"/>
    </w:p>
    <w:p w14:paraId="5CF0B6B0" w14:textId="5A036B7C" w:rsidR="00A02FAB" w:rsidRPr="00A02FAB" w:rsidRDefault="00A02FAB">
      <w:pPr>
        <w:rPr>
          <w:rFonts w:ascii="Arial" w:hAnsi="Arial" w:cs="Arial"/>
          <w:sz w:val="24"/>
          <w:szCs w:val="24"/>
        </w:rPr>
      </w:pPr>
      <w:r w:rsidRPr="00A02FAB">
        <w:rPr>
          <w:rFonts w:ascii="Arial" w:hAnsi="Arial" w:cs="Arial"/>
          <w:sz w:val="24"/>
          <w:szCs w:val="24"/>
        </w:rPr>
        <w:t xml:space="preserve">Fliers will be passed out by the Resident Advisor Staff and will be taken care of once brought to the South Area Office Front Desk (Commons 127) or North Area Office Front Desk (Hullabaloo 101) or White Creek Activity Center (Building 1590A) before 12:00pm on </w:t>
      </w:r>
      <w:r w:rsidR="00967980">
        <w:rPr>
          <w:rFonts w:ascii="Arial" w:hAnsi="Arial" w:cs="Arial"/>
          <w:sz w:val="24"/>
          <w:szCs w:val="24"/>
        </w:rPr>
        <w:t>Tuesday</w:t>
      </w:r>
      <w:r w:rsidRPr="00A02FAB">
        <w:rPr>
          <w:rFonts w:ascii="Arial" w:hAnsi="Arial" w:cs="Arial"/>
          <w:sz w:val="24"/>
          <w:szCs w:val="24"/>
        </w:rPr>
        <w:t xml:space="preserve"> (2/</w:t>
      </w:r>
      <w:r w:rsidR="00967980">
        <w:rPr>
          <w:rFonts w:ascii="Arial" w:hAnsi="Arial" w:cs="Arial"/>
          <w:sz w:val="24"/>
          <w:szCs w:val="24"/>
        </w:rPr>
        <w:t>11</w:t>
      </w:r>
      <w:r w:rsidRPr="00A02FAB">
        <w:rPr>
          <w:rFonts w:ascii="Arial" w:hAnsi="Arial" w:cs="Arial"/>
          <w:sz w:val="24"/>
          <w:szCs w:val="24"/>
        </w:rPr>
        <w:t xml:space="preserve">) to provide adequate time for the </w:t>
      </w:r>
      <w:proofErr w:type="spellStart"/>
      <w:r w:rsidRPr="00A02FAB">
        <w:rPr>
          <w:rFonts w:ascii="Arial" w:hAnsi="Arial" w:cs="Arial"/>
          <w:sz w:val="24"/>
          <w:szCs w:val="24"/>
        </w:rPr>
        <w:t>Reslife</w:t>
      </w:r>
      <w:proofErr w:type="spellEnd"/>
      <w:r w:rsidRPr="00A02FAB">
        <w:rPr>
          <w:rFonts w:ascii="Arial" w:hAnsi="Arial" w:cs="Arial"/>
          <w:sz w:val="24"/>
          <w:szCs w:val="24"/>
        </w:rPr>
        <w:t xml:space="preserve"> staff to hang up around the hall.</w:t>
      </w:r>
    </w:p>
    <w:p w14:paraId="199D61D2" w14:textId="77777777" w:rsidR="00A02FAB" w:rsidRPr="00A02FAB" w:rsidRDefault="00A02FAB">
      <w:pPr>
        <w:rPr>
          <w:rFonts w:ascii="Arial" w:hAnsi="Arial" w:cs="Arial"/>
          <w:sz w:val="24"/>
          <w:szCs w:val="24"/>
        </w:rPr>
      </w:pPr>
      <w:r w:rsidRPr="00A02FAB">
        <w:rPr>
          <w:rFonts w:ascii="Arial" w:hAnsi="Arial" w:cs="Arial"/>
          <w:sz w:val="24"/>
          <w:szCs w:val="24"/>
        </w:rPr>
        <w:t>Campaign fliers must include all of the following:</w:t>
      </w:r>
    </w:p>
    <w:p w14:paraId="45BE6DA3" w14:textId="77777777" w:rsidR="00A02FAB" w:rsidRPr="00A02FAB" w:rsidRDefault="00A02FAB" w:rsidP="00A02FAB">
      <w:pPr>
        <w:pStyle w:val="ListParagraph"/>
        <w:numPr>
          <w:ilvl w:val="0"/>
          <w:numId w:val="1"/>
        </w:numPr>
        <w:rPr>
          <w:rFonts w:ascii="Arial" w:hAnsi="Arial" w:cs="Arial"/>
          <w:sz w:val="24"/>
          <w:szCs w:val="24"/>
        </w:rPr>
      </w:pPr>
      <w:r w:rsidRPr="00A02FAB">
        <w:rPr>
          <w:rFonts w:ascii="Arial" w:hAnsi="Arial" w:cs="Arial"/>
          <w:sz w:val="24"/>
          <w:szCs w:val="24"/>
        </w:rPr>
        <w:t>Contact name</w:t>
      </w:r>
    </w:p>
    <w:p w14:paraId="3580D078" w14:textId="77777777" w:rsidR="00A02FAB" w:rsidRPr="00A02FAB" w:rsidRDefault="00A02FAB" w:rsidP="00A02FAB">
      <w:pPr>
        <w:pStyle w:val="ListParagraph"/>
        <w:numPr>
          <w:ilvl w:val="0"/>
          <w:numId w:val="1"/>
        </w:numPr>
        <w:rPr>
          <w:rFonts w:ascii="Arial" w:hAnsi="Arial" w:cs="Arial"/>
          <w:sz w:val="24"/>
          <w:szCs w:val="24"/>
        </w:rPr>
      </w:pPr>
      <w:r w:rsidRPr="00A02FAB">
        <w:rPr>
          <w:rFonts w:ascii="Arial" w:hAnsi="Arial" w:cs="Arial"/>
          <w:sz w:val="24"/>
          <w:szCs w:val="24"/>
        </w:rPr>
        <w:t>Contact information</w:t>
      </w:r>
    </w:p>
    <w:p w14:paraId="29CA65A9" w14:textId="77777777" w:rsidR="00A02FAB" w:rsidRPr="00A02FAB" w:rsidRDefault="00A02FAB" w:rsidP="00A02FAB">
      <w:pPr>
        <w:pStyle w:val="ListParagraph"/>
        <w:numPr>
          <w:ilvl w:val="0"/>
          <w:numId w:val="1"/>
        </w:numPr>
        <w:rPr>
          <w:rFonts w:ascii="Arial" w:hAnsi="Arial" w:cs="Arial"/>
          <w:sz w:val="24"/>
          <w:szCs w:val="24"/>
        </w:rPr>
      </w:pPr>
      <w:r w:rsidRPr="00A02FAB">
        <w:rPr>
          <w:rFonts w:ascii="Arial" w:hAnsi="Arial" w:cs="Arial"/>
          <w:sz w:val="24"/>
          <w:szCs w:val="24"/>
        </w:rPr>
        <w:t xml:space="preserve">Dates of Voting and Election Website </w:t>
      </w:r>
    </w:p>
    <w:p w14:paraId="54AAC49B" w14:textId="77777777" w:rsidR="00A02FAB" w:rsidRPr="00A02FAB" w:rsidRDefault="00A02FAB" w:rsidP="00A02FAB">
      <w:pPr>
        <w:pStyle w:val="ListParagraph"/>
        <w:numPr>
          <w:ilvl w:val="0"/>
          <w:numId w:val="1"/>
        </w:numPr>
        <w:rPr>
          <w:rFonts w:ascii="Arial" w:hAnsi="Arial" w:cs="Arial"/>
          <w:sz w:val="24"/>
          <w:szCs w:val="24"/>
        </w:rPr>
      </w:pPr>
      <w:r w:rsidRPr="00A02FAB">
        <w:rPr>
          <w:rFonts w:ascii="Arial" w:hAnsi="Arial" w:cs="Arial"/>
          <w:sz w:val="24"/>
          <w:szCs w:val="24"/>
        </w:rPr>
        <w:t>Clear information about the candidate and the position to which they are running</w:t>
      </w:r>
    </w:p>
    <w:p w14:paraId="364561B3" w14:textId="77777777" w:rsidR="00A02FAB" w:rsidRPr="00A02FAB" w:rsidRDefault="00A02FAB" w:rsidP="00A02FAB">
      <w:pPr>
        <w:pStyle w:val="ListParagraph"/>
        <w:numPr>
          <w:ilvl w:val="0"/>
          <w:numId w:val="1"/>
        </w:numPr>
        <w:rPr>
          <w:rFonts w:ascii="Arial" w:hAnsi="Arial" w:cs="Arial"/>
          <w:sz w:val="24"/>
          <w:szCs w:val="24"/>
        </w:rPr>
      </w:pPr>
      <w:r w:rsidRPr="00A02FAB">
        <w:rPr>
          <w:rFonts w:ascii="Arial" w:hAnsi="Arial" w:cs="Arial"/>
          <w:sz w:val="24"/>
          <w:szCs w:val="24"/>
        </w:rPr>
        <w:t>Appropriate Content</w:t>
      </w:r>
    </w:p>
    <w:p w14:paraId="1EC1DF61" w14:textId="77777777" w:rsidR="00A02FAB" w:rsidRPr="00A02FAB" w:rsidRDefault="00A02FAB" w:rsidP="00A02FAB">
      <w:pPr>
        <w:pStyle w:val="ListParagraph"/>
        <w:numPr>
          <w:ilvl w:val="0"/>
          <w:numId w:val="1"/>
        </w:numPr>
        <w:rPr>
          <w:rFonts w:ascii="Arial" w:hAnsi="Arial" w:cs="Arial"/>
          <w:sz w:val="24"/>
          <w:szCs w:val="24"/>
        </w:rPr>
      </w:pPr>
      <w:r w:rsidRPr="00A02FAB">
        <w:rPr>
          <w:rFonts w:ascii="Arial" w:hAnsi="Arial" w:cs="Arial"/>
          <w:sz w:val="24"/>
          <w:szCs w:val="24"/>
        </w:rPr>
        <w:t>Follows Election guidelines</w:t>
      </w:r>
    </w:p>
    <w:p w14:paraId="0EA34D6E" w14:textId="77777777" w:rsidR="00A02FAB" w:rsidRPr="00A02FAB" w:rsidRDefault="00A02FAB" w:rsidP="00A02FAB">
      <w:pPr>
        <w:pStyle w:val="ListParagraph"/>
        <w:numPr>
          <w:ilvl w:val="0"/>
          <w:numId w:val="1"/>
        </w:numPr>
        <w:rPr>
          <w:rFonts w:ascii="Arial" w:hAnsi="Arial" w:cs="Arial"/>
          <w:sz w:val="24"/>
          <w:szCs w:val="24"/>
        </w:rPr>
      </w:pPr>
      <w:r w:rsidRPr="00A02FAB">
        <w:rPr>
          <w:rFonts w:ascii="Arial" w:hAnsi="Arial" w:cs="Arial"/>
          <w:sz w:val="24"/>
          <w:szCs w:val="24"/>
        </w:rPr>
        <w:t>Upholds the Aggie Core values</w:t>
      </w:r>
    </w:p>
    <w:p w14:paraId="29DE297D" w14:textId="77777777" w:rsidR="00A02FAB" w:rsidRPr="00A02FAB" w:rsidRDefault="00A02FAB" w:rsidP="00A02FAB">
      <w:pPr>
        <w:spacing w:after="0"/>
        <w:rPr>
          <w:rFonts w:ascii="Arial" w:hAnsi="Arial" w:cs="Arial"/>
          <w:sz w:val="24"/>
          <w:szCs w:val="24"/>
        </w:rPr>
      </w:pPr>
    </w:p>
    <w:p w14:paraId="4AEA608C" w14:textId="77777777" w:rsidR="00A02FAB" w:rsidRPr="00A02FAB" w:rsidRDefault="00A02FAB">
      <w:pPr>
        <w:rPr>
          <w:rFonts w:ascii="Arial" w:hAnsi="Arial" w:cs="Arial"/>
          <w:sz w:val="24"/>
          <w:szCs w:val="24"/>
        </w:rPr>
      </w:pPr>
      <w:r w:rsidRPr="00A02FAB">
        <w:rPr>
          <w:rFonts w:ascii="Arial" w:hAnsi="Arial" w:cs="Arial"/>
          <w:sz w:val="24"/>
          <w:szCs w:val="24"/>
        </w:rPr>
        <w:t>Fliers must be printed by the candidate and bundled in accordance to the area of campus to which they are going:</w:t>
      </w:r>
    </w:p>
    <w:p w14:paraId="1C86C748" w14:textId="77777777" w:rsidR="00A02FAB" w:rsidRPr="00A02FAB" w:rsidRDefault="00A02FAB" w:rsidP="00A02FAB">
      <w:pPr>
        <w:pStyle w:val="ListParagraph"/>
        <w:numPr>
          <w:ilvl w:val="0"/>
          <w:numId w:val="2"/>
        </w:numPr>
        <w:rPr>
          <w:rFonts w:ascii="Arial" w:hAnsi="Arial" w:cs="Arial"/>
          <w:sz w:val="24"/>
          <w:szCs w:val="24"/>
        </w:rPr>
      </w:pPr>
      <w:r w:rsidRPr="00A02FAB">
        <w:rPr>
          <w:rFonts w:ascii="Arial" w:hAnsi="Arial" w:cs="Arial"/>
          <w:sz w:val="24"/>
          <w:szCs w:val="24"/>
        </w:rPr>
        <w:t>Southside: 100 fliers</w:t>
      </w:r>
    </w:p>
    <w:p w14:paraId="7997E8A0" w14:textId="77777777" w:rsidR="00A02FAB" w:rsidRPr="00A02FAB" w:rsidRDefault="00A02FAB" w:rsidP="00A02FAB">
      <w:pPr>
        <w:pStyle w:val="ListParagraph"/>
        <w:numPr>
          <w:ilvl w:val="0"/>
          <w:numId w:val="2"/>
        </w:numPr>
        <w:rPr>
          <w:rFonts w:ascii="Arial" w:hAnsi="Arial" w:cs="Arial"/>
          <w:sz w:val="24"/>
          <w:szCs w:val="24"/>
        </w:rPr>
      </w:pPr>
      <w:r w:rsidRPr="00A02FAB">
        <w:rPr>
          <w:rFonts w:ascii="Arial" w:hAnsi="Arial" w:cs="Arial"/>
          <w:sz w:val="24"/>
          <w:szCs w:val="24"/>
        </w:rPr>
        <w:t>Northside: 100 fliers</w:t>
      </w:r>
    </w:p>
    <w:p w14:paraId="53C4294D" w14:textId="77777777" w:rsidR="00A02FAB" w:rsidRPr="00A02FAB" w:rsidRDefault="00A02FAB" w:rsidP="00A02FAB">
      <w:pPr>
        <w:pStyle w:val="ListParagraph"/>
        <w:numPr>
          <w:ilvl w:val="0"/>
          <w:numId w:val="2"/>
        </w:numPr>
        <w:rPr>
          <w:rFonts w:ascii="Arial" w:hAnsi="Arial" w:cs="Arial"/>
          <w:sz w:val="24"/>
          <w:szCs w:val="24"/>
        </w:rPr>
      </w:pPr>
      <w:r w:rsidRPr="00A02FAB">
        <w:rPr>
          <w:rFonts w:ascii="Arial" w:hAnsi="Arial" w:cs="Arial"/>
          <w:sz w:val="24"/>
          <w:szCs w:val="24"/>
        </w:rPr>
        <w:t>White Creek: 30 fliers</w:t>
      </w:r>
    </w:p>
    <w:p w14:paraId="27714D76" w14:textId="77777777" w:rsidR="00A02FAB" w:rsidRPr="00A02FAB" w:rsidRDefault="00A02FAB" w:rsidP="00A02FAB">
      <w:pPr>
        <w:spacing w:after="0"/>
        <w:rPr>
          <w:rFonts w:ascii="Arial" w:hAnsi="Arial" w:cs="Arial"/>
          <w:sz w:val="24"/>
          <w:szCs w:val="24"/>
        </w:rPr>
      </w:pPr>
    </w:p>
    <w:p w14:paraId="40B55D37" w14:textId="77777777" w:rsidR="00516FE0" w:rsidRPr="00A02FAB" w:rsidRDefault="00A02FAB">
      <w:pPr>
        <w:rPr>
          <w:rFonts w:ascii="Arial" w:hAnsi="Arial" w:cs="Arial"/>
          <w:sz w:val="24"/>
          <w:szCs w:val="24"/>
        </w:rPr>
      </w:pPr>
      <w:r w:rsidRPr="00A02FAB">
        <w:rPr>
          <w:rFonts w:ascii="Arial" w:hAnsi="Arial" w:cs="Arial"/>
          <w:sz w:val="24"/>
          <w:szCs w:val="24"/>
        </w:rPr>
        <w:t>Any additional fliers that are not brought through the North Area Office, South Area Office, or White Creek Activity Center will be deemed in violation of the Residential Housing Association Guidelines for campaigning and will be brought to the Election Commissioner.</w:t>
      </w:r>
    </w:p>
    <w:p w14:paraId="08C5ED69" w14:textId="77777777" w:rsidR="00A02FAB" w:rsidRPr="00A02FAB" w:rsidRDefault="00A02FAB">
      <w:pPr>
        <w:rPr>
          <w:rFonts w:ascii="Arial" w:hAnsi="Arial" w:cs="Arial"/>
          <w:sz w:val="24"/>
          <w:szCs w:val="24"/>
        </w:rPr>
      </w:pPr>
    </w:p>
    <w:p w14:paraId="2C31943C" w14:textId="77777777" w:rsidR="00A02FAB" w:rsidRPr="00A02FAB" w:rsidRDefault="00A02FAB">
      <w:pPr>
        <w:rPr>
          <w:sz w:val="24"/>
          <w:szCs w:val="24"/>
        </w:rPr>
      </w:pPr>
      <w:r w:rsidRPr="00A02FAB">
        <w:rPr>
          <w:rFonts w:ascii="Arial" w:hAnsi="Arial" w:cs="Arial"/>
          <w:sz w:val="24"/>
          <w:szCs w:val="24"/>
        </w:rPr>
        <w:t xml:space="preserve">If you have any questions, comments or concerns about campaigning or fliers within the residence halls please email </w:t>
      </w:r>
      <w:hyperlink r:id="rId5" w:history="1">
        <w:r w:rsidRPr="00A02FAB">
          <w:rPr>
            <w:rStyle w:val="Hyperlink"/>
            <w:rFonts w:ascii="Arial" w:hAnsi="Arial" w:cs="Arial"/>
            <w:sz w:val="24"/>
            <w:szCs w:val="24"/>
          </w:rPr>
          <w:t>rha-president@housing.tamu.edu</w:t>
        </w:r>
      </w:hyperlink>
      <w:r w:rsidRPr="00A02FAB">
        <w:rPr>
          <w:rFonts w:ascii="Arial" w:hAnsi="Arial" w:cs="Arial"/>
          <w:sz w:val="24"/>
          <w:szCs w:val="24"/>
        </w:rPr>
        <w:t xml:space="preserve">. </w:t>
      </w:r>
    </w:p>
    <w:sectPr w:rsidR="00A02FAB" w:rsidRPr="00A02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F755A"/>
    <w:multiLevelType w:val="hybridMultilevel"/>
    <w:tmpl w:val="A712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11FF5"/>
    <w:multiLevelType w:val="hybridMultilevel"/>
    <w:tmpl w:val="5056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AB"/>
    <w:rsid w:val="00516FE0"/>
    <w:rsid w:val="008972C1"/>
    <w:rsid w:val="00967980"/>
    <w:rsid w:val="00A0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51C4"/>
  <w15:chartTrackingRefBased/>
  <w15:docId w15:val="{2A300504-E8CE-47DE-AF7B-9787CA83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FAB"/>
    <w:pPr>
      <w:ind w:left="720"/>
      <w:contextualSpacing/>
    </w:pPr>
  </w:style>
  <w:style w:type="character" w:styleId="Hyperlink">
    <w:name w:val="Hyperlink"/>
    <w:basedOn w:val="DefaultParagraphFont"/>
    <w:uiPriority w:val="99"/>
    <w:unhideWhenUsed/>
    <w:rsid w:val="00A02F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ha-president@housing.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Gregory</dc:creator>
  <cp:keywords/>
  <dc:description/>
  <cp:lastModifiedBy>Jacob Schaffer</cp:lastModifiedBy>
  <cp:revision>2</cp:revision>
  <dcterms:created xsi:type="dcterms:W3CDTF">2020-02-17T18:57:00Z</dcterms:created>
  <dcterms:modified xsi:type="dcterms:W3CDTF">2020-02-18T22:13:00Z</dcterms:modified>
</cp:coreProperties>
</file>